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17D8" w14:textId="77777777" w:rsidR="00ED6F40" w:rsidRPr="009B664C" w:rsidRDefault="00ED6F40" w:rsidP="00ED6F40">
      <w:pPr>
        <w:spacing w:after="0" w:line="240" w:lineRule="auto"/>
        <w:rPr>
          <w:rFonts w:ascii="Times New Roman" w:eastAsia="MS Mincho" w:hAnsi="Times New Roman" w:cs="Times New Roman"/>
        </w:rPr>
      </w:pPr>
    </w:p>
    <w:p w14:paraId="5F9C71AA" w14:textId="079C2C32" w:rsidR="00ED6F40" w:rsidRDefault="00252B12" w:rsidP="00ED6F40">
      <w:pPr>
        <w:spacing w:after="120" w:line="240" w:lineRule="auto"/>
        <w:rPr>
          <w:rFonts w:ascii="Times New Roman" w:eastAsia="??" w:hAnsi="Times New Roman" w:cs="Times New Roman"/>
          <w:b/>
          <w:sz w:val="28"/>
          <w:szCs w:val="28"/>
        </w:rPr>
      </w:pPr>
      <w:r>
        <w:rPr>
          <w:rFonts w:ascii="Times New Roman" w:eastAsia="??" w:hAnsi="Times New Roman" w:cs="Times New Roman"/>
          <w:b/>
          <w:sz w:val="28"/>
          <w:szCs w:val="28"/>
        </w:rPr>
        <w:t xml:space="preserve">SÜRDÜRÜLEBİLİR AGREGA KAYNAK YÖNETİMİ İÇİN </w:t>
      </w:r>
      <w:proofErr w:type="gramStart"/>
      <w:r>
        <w:rPr>
          <w:rFonts w:ascii="Times New Roman" w:eastAsia="??" w:hAnsi="Times New Roman" w:cs="Times New Roman"/>
          <w:b/>
          <w:sz w:val="28"/>
          <w:szCs w:val="28"/>
        </w:rPr>
        <w:t>ALTERNATİF  RUHSAT</w:t>
      </w:r>
      <w:proofErr w:type="gramEnd"/>
      <w:r>
        <w:rPr>
          <w:rFonts w:ascii="Times New Roman" w:eastAsia="??" w:hAnsi="Times New Roman" w:cs="Times New Roman"/>
          <w:b/>
          <w:sz w:val="28"/>
          <w:szCs w:val="28"/>
        </w:rPr>
        <w:t xml:space="preserve"> HUKUKU</w:t>
      </w:r>
      <w:r w:rsidR="007D70FB">
        <w:rPr>
          <w:rFonts w:ascii="Times New Roman" w:eastAsia="??" w:hAnsi="Times New Roman" w:cs="Times New Roman"/>
          <w:b/>
          <w:sz w:val="28"/>
          <w:szCs w:val="28"/>
        </w:rPr>
        <w:t xml:space="preserve"> MODELLEMESİ</w:t>
      </w:r>
    </w:p>
    <w:p w14:paraId="0FC16971" w14:textId="77777777" w:rsidR="003B48F5" w:rsidRDefault="003B48F5" w:rsidP="0033039B">
      <w:pPr>
        <w:spacing w:after="120" w:line="240" w:lineRule="auto"/>
        <w:rPr>
          <w:rFonts w:ascii="Times New Roman" w:eastAsia="??" w:hAnsi="Times New Roman" w:cs="Times New Roman"/>
          <w:sz w:val="24"/>
          <w:szCs w:val="24"/>
        </w:rPr>
      </w:pPr>
    </w:p>
    <w:p w14:paraId="09F6CFFF" w14:textId="2E33D6B3" w:rsidR="00A75A98" w:rsidRPr="00A75A98" w:rsidRDefault="00252B12" w:rsidP="0033039B">
      <w:pPr>
        <w:spacing w:after="120" w:line="240" w:lineRule="auto"/>
        <w:rPr>
          <w:rFonts w:ascii="Times New Roman" w:eastAsia="??" w:hAnsi="Times New Roman" w:cs="Times New Roman"/>
          <w:sz w:val="24"/>
          <w:szCs w:val="24"/>
        </w:rPr>
      </w:pPr>
      <w:r>
        <w:rPr>
          <w:rFonts w:ascii="Times New Roman" w:eastAsia="??" w:hAnsi="Times New Roman" w:cs="Times New Roman"/>
          <w:sz w:val="24"/>
          <w:szCs w:val="24"/>
        </w:rPr>
        <w:t>Emre Çoşkun</w:t>
      </w:r>
      <w:r w:rsidR="0033039B">
        <w:rPr>
          <w:rFonts w:ascii="Times New Roman" w:eastAsia="??" w:hAnsi="Times New Roman" w:cs="Times New Roman"/>
          <w:sz w:val="24"/>
          <w:szCs w:val="24"/>
        </w:rPr>
        <w:t xml:space="preserve"> </w:t>
      </w:r>
    </w:p>
    <w:p w14:paraId="5C962919" w14:textId="7F57AE68" w:rsidR="00A75A98" w:rsidRDefault="00252B12" w:rsidP="0033039B">
      <w:pPr>
        <w:spacing w:after="120" w:line="240" w:lineRule="auto"/>
        <w:rPr>
          <w:rFonts w:ascii="Times New Roman" w:eastAsia="??" w:hAnsi="Times New Roman" w:cs="Times New Roman"/>
          <w:i/>
          <w:sz w:val="24"/>
          <w:szCs w:val="24"/>
        </w:rPr>
      </w:pPr>
      <w:r>
        <w:rPr>
          <w:rFonts w:ascii="Times New Roman" w:eastAsia="??" w:hAnsi="Times New Roman" w:cs="Times New Roman"/>
          <w:i/>
          <w:sz w:val="24"/>
          <w:szCs w:val="24"/>
        </w:rPr>
        <w:t xml:space="preserve">Çimentaş Grup Hammadde ve Ocaklar Müdürü </w:t>
      </w:r>
    </w:p>
    <w:p w14:paraId="61CAD426" w14:textId="6D95BA50" w:rsidR="00252B12" w:rsidRPr="00A75A98" w:rsidRDefault="00252B12" w:rsidP="0033039B">
      <w:pPr>
        <w:spacing w:after="120" w:line="240" w:lineRule="auto"/>
        <w:rPr>
          <w:rFonts w:ascii="Times New Roman" w:eastAsia="??" w:hAnsi="Times New Roman" w:cs="Times New Roman"/>
          <w:i/>
          <w:sz w:val="24"/>
          <w:szCs w:val="24"/>
        </w:rPr>
      </w:pPr>
      <w:r>
        <w:rPr>
          <w:rFonts w:ascii="Times New Roman" w:eastAsia="??" w:hAnsi="Times New Roman" w:cs="Times New Roman"/>
          <w:i/>
          <w:sz w:val="24"/>
          <w:szCs w:val="24"/>
        </w:rPr>
        <w:t>emrecoskun@cimentas.com</w:t>
      </w:r>
    </w:p>
    <w:p w14:paraId="385605E2" w14:textId="77777777" w:rsidR="00ED6F40" w:rsidRPr="00EF59CF" w:rsidRDefault="00ED6F40" w:rsidP="00EF59CF">
      <w:pPr>
        <w:spacing w:after="120" w:line="240" w:lineRule="auto"/>
        <w:jc w:val="both"/>
        <w:rPr>
          <w:rFonts w:ascii="Times New Roman" w:eastAsia="Times New Roman" w:hAnsi="Times New Roman" w:cs="Times New Roman"/>
          <w:sz w:val="24"/>
          <w:szCs w:val="24"/>
        </w:rPr>
      </w:pPr>
    </w:p>
    <w:p w14:paraId="572C88CA" w14:textId="77777777" w:rsidR="00ED6F40" w:rsidRDefault="00D95D06" w:rsidP="00EF59CF">
      <w:pPr>
        <w:suppressAutoHyphens/>
        <w:spacing w:after="120" w:line="240" w:lineRule="auto"/>
        <w:ind w:left="-153"/>
        <w:contextualSpacing/>
        <w:jc w:val="center"/>
        <w:outlineLvl w:val="0"/>
        <w:rPr>
          <w:rFonts w:ascii="Times New Roman" w:eastAsia="??" w:hAnsi="Times New Roman" w:cs="Times New Roman"/>
          <w:b/>
          <w:kern w:val="28"/>
          <w:sz w:val="24"/>
          <w:szCs w:val="24"/>
        </w:rPr>
      </w:pPr>
      <w:r w:rsidRPr="009B664C">
        <w:rPr>
          <w:rFonts w:ascii="Times New Roman" w:eastAsia="??" w:hAnsi="Times New Roman" w:cs="Times New Roman"/>
          <w:b/>
          <w:kern w:val="28"/>
          <w:sz w:val="24"/>
          <w:szCs w:val="24"/>
        </w:rPr>
        <w:t>ÖZET</w:t>
      </w:r>
    </w:p>
    <w:p w14:paraId="683DE70C" w14:textId="485BB673" w:rsidR="00F52D0D" w:rsidRDefault="00C771FD" w:rsidP="000E45D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Dünya</w:t>
      </w:r>
      <w:r w:rsidR="0002319D">
        <w:rPr>
          <w:rFonts w:ascii="Times New Roman" w:hAnsi="Times New Roman" w:cs="Times New Roman"/>
          <w:sz w:val="24"/>
          <w:szCs w:val="24"/>
        </w:rPr>
        <w:t xml:space="preserve"> geneli </w:t>
      </w:r>
      <w:r>
        <w:rPr>
          <w:rFonts w:ascii="Times New Roman" w:hAnsi="Times New Roman" w:cs="Times New Roman"/>
          <w:sz w:val="24"/>
          <w:szCs w:val="24"/>
        </w:rPr>
        <w:t>madencilik faaliyetlerindeki üretim</w:t>
      </w:r>
      <w:r w:rsidR="00F5746E">
        <w:rPr>
          <w:rFonts w:ascii="Times New Roman" w:hAnsi="Times New Roman" w:cs="Times New Roman"/>
          <w:sz w:val="24"/>
          <w:szCs w:val="24"/>
        </w:rPr>
        <w:t>lere</w:t>
      </w:r>
      <w:r>
        <w:rPr>
          <w:rFonts w:ascii="Times New Roman" w:hAnsi="Times New Roman" w:cs="Times New Roman"/>
          <w:sz w:val="24"/>
          <w:szCs w:val="24"/>
        </w:rPr>
        <w:t xml:space="preserve"> bakıldığında,</w:t>
      </w:r>
      <w:r w:rsidR="0002319D">
        <w:rPr>
          <w:rFonts w:ascii="Times New Roman" w:hAnsi="Times New Roman" w:cs="Times New Roman"/>
          <w:sz w:val="24"/>
          <w:szCs w:val="24"/>
        </w:rPr>
        <w:t xml:space="preserve"> agrega madenciliği </w:t>
      </w:r>
      <w:r w:rsidR="00F52D0D">
        <w:rPr>
          <w:rFonts w:ascii="Times New Roman" w:hAnsi="Times New Roman" w:cs="Times New Roman"/>
          <w:sz w:val="24"/>
          <w:szCs w:val="24"/>
        </w:rPr>
        <w:t>yaklaşık %</w:t>
      </w:r>
      <w:r w:rsidR="0002319D">
        <w:rPr>
          <w:rFonts w:ascii="Times New Roman" w:hAnsi="Times New Roman" w:cs="Times New Roman"/>
          <w:sz w:val="24"/>
          <w:szCs w:val="24"/>
        </w:rPr>
        <w:t xml:space="preserve">60 </w:t>
      </w:r>
      <w:r w:rsidR="00F52D0D">
        <w:rPr>
          <w:rFonts w:ascii="Times New Roman" w:hAnsi="Times New Roman" w:cs="Times New Roman"/>
          <w:sz w:val="24"/>
          <w:szCs w:val="24"/>
        </w:rPr>
        <w:t>oranında</w:t>
      </w:r>
      <w:r w:rsidR="0002319D">
        <w:rPr>
          <w:rFonts w:ascii="Times New Roman" w:hAnsi="Times New Roman" w:cs="Times New Roman"/>
          <w:sz w:val="24"/>
          <w:szCs w:val="24"/>
        </w:rPr>
        <w:t xml:space="preserve"> pay</w:t>
      </w:r>
      <w:r w:rsidR="00F52D0D">
        <w:rPr>
          <w:rFonts w:ascii="Times New Roman" w:hAnsi="Times New Roman" w:cs="Times New Roman"/>
          <w:sz w:val="24"/>
          <w:szCs w:val="24"/>
        </w:rPr>
        <w:t>ı</w:t>
      </w:r>
      <w:r w:rsidR="0002319D">
        <w:rPr>
          <w:rFonts w:ascii="Times New Roman" w:hAnsi="Times New Roman" w:cs="Times New Roman"/>
          <w:sz w:val="24"/>
          <w:szCs w:val="24"/>
        </w:rPr>
        <w:t xml:space="preserve"> ile madencilik </w:t>
      </w:r>
      <w:r w:rsidR="00F52D0D">
        <w:rPr>
          <w:rFonts w:ascii="Times New Roman" w:hAnsi="Times New Roman" w:cs="Times New Roman"/>
          <w:sz w:val="24"/>
          <w:szCs w:val="24"/>
        </w:rPr>
        <w:t>sektöründe</w:t>
      </w:r>
      <w:r>
        <w:rPr>
          <w:rFonts w:ascii="Times New Roman" w:hAnsi="Times New Roman" w:cs="Times New Roman"/>
          <w:sz w:val="24"/>
          <w:szCs w:val="24"/>
        </w:rPr>
        <w:t xml:space="preserve"> </w:t>
      </w:r>
      <w:r w:rsidR="00F52D0D">
        <w:rPr>
          <w:rFonts w:ascii="Times New Roman" w:hAnsi="Times New Roman" w:cs="Times New Roman"/>
          <w:sz w:val="24"/>
          <w:szCs w:val="24"/>
        </w:rPr>
        <w:t xml:space="preserve">birinci sırada yer almaktadır. </w:t>
      </w:r>
      <w:r w:rsidR="0002319D">
        <w:rPr>
          <w:rFonts w:ascii="Times New Roman" w:hAnsi="Times New Roman" w:cs="Times New Roman"/>
          <w:sz w:val="24"/>
          <w:szCs w:val="24"/>
        </w:rPr>
        <w:t xml:space="preserve"> </w:t>
      </w:r>
      <w:r w:rsidR="00086889">
        <w:rPr>
          <w:rFonts w:ascii="Times New Roman" w:hAnsi="Times New Roman" w:cs="Times New Roman"/>
          <w:sz w:val="24"/>
          <w:szCs w:val="24"/>
        </w:rPr>
        <w:t>Ülkemizde</w:t>
      </w:r>
      <w:r w:rsidR="0019051B">
        <w:rPr>
          <w:rFonts w:ascii="Times New Roman" w:hAnsi="Times New Roman" w:cs="Times New Roman"/>
          <w:sz w:val="24"/>
          <w:szCs w:val="24"/>
        </w:rPr>
        <w:t xml:space="preserve">ki </w:t>
      </w:r>
      <w:r w:rsidR="00086889">
        <w:rPr>
          <w:rFonts w:ascii="Times New Roman" w:hAnsi="Times New Roman" w:cs="Times New Roman"/>
          <w:sz w:val="24"/>
          <w:szCs w:val="24"/>
        </w:rPr>
        <w:t>inşaat sektörü</w:t>
      </w:r>
      <w:r w:rsidR="0019051B">
        <w:rPr>
          <w:rFonts w:ascii="Times New Roman" w:hAnsi="Times New Roman" w:cs="Times New Roman"/>
          <w:sz w:val="24"/>
          <w:szCs w:val="24"/>
        </w:rPr>
        <w:t>nün agrega ihtiyacı</w:t>
      </w:r>
      <w:r>
        <w:rPr>
          <w:rFonts w:ascii="Times New Roman" w:hAnsi="Times New Roman" w:cs="Times New Roman"/>
          <w:sz w:val="24"/>
          <w:szCs w:val="24"/>
        </w:rPr>
        <w:t xml:space="preserve">, hazır beton üretim miktarları </w:t>
      </w:r>
      <w:r w:rsidR="0019051B">
        <w:rPr>
          <w:rFonts w:ascii="Times New Roman" w:hAnsi="Times New Roman" w:cs="Times New Roman"/>
          <w:sz w:val="24"/>
          <w:szCs w:val="24"/>
        </w:rPr>
        <w:t xml:space="preserve">ve </w:t>
      </w:r>
      <w:r w:rsidR="00086889">
        <w:rPr>
          <w:rFonts w:ascii="Times New Roman" w:hAnsi="Times New Roman" w:cs="Times New Roman"/>
          <w:sz w:val="24"/>
          <w:szCs w:val="24"/>
        </w:rPr>
        <w:t xml:space="preserve">depremsellik </w:t>
      </w:r>
      <w:r w:rsidR="0019051B">
        <w:rPr>
          <w:rFonts w:ascii="Times New Roman" w:hAnsi="Times New Roman" w:cs="Times New Roman"/>
          <w:sz w:val="24"/>
          <w:szCs w:val="24"/>
        </w:rPr>
        <w:t>gibi faktörler dikkate alındığında agrega kaynak yönetimi</w:t>
      </w:r>
      <w:r w:rsidR="00E234E9">
        <w:rPr>
          <w:rFonts w:ascii="Times New Roman" w:hAnsi="Times New Roman" w:cs="Times New Roman"/>
          <w:sz w:val="24"/>
          <w:szCs w:val="24"/>
        </w:rPr>
        <w:t xml:space="preserve"> ve ruhsat hukuku süreçlerinin </w:t>
      </w:r>
      <w:r w:rsidR="0019051B">
        <w:rPr>
          <w:rFonts w:ascii="Times New Roman" w:hAnsi="Times New Roman" w:cs="Times New Roman"/>
          <w:sz w:val="24"/>
          <w:szCs w:val="24"/>
        </w:rPr>
        <w:t>önemi</w:t>
      </w:r>
      <w:r w:rsidR="00E234E9">
        <w:rPr>
          <w:rFonts w:ascii="Times New Roman" w:hAnsi="Times New Roman" w:cs="Times New Roman"/>
          <w:sz w:val="24"/>
          <w:szCs w:val="24"/>
        </w:rPr>
        <w:t xml:space="preserve"> </w:t>
      </w:r>
      <w:r w:rsidR="0019051B">
        <w:rPr>
          <w:rFonts w:ascii="Times New Roman" w:hAnsi="Times New Roman" w:cs="Times New Roman"/>
          <w:sz w:val="24"/>
          <w:szCs w:val="24"/>
        </w:rPr>
        <w:t xml:space="preserve">artmaktadır. </w:t>
      </w:r>
    </w:p>
    <w:p w14:paraId="0E8889B1" w14:textId="1C075507" w:rsidR="0019051B" w:rsidRDefault="0019051B" w:rsidP="000E45D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Bu çalışma da</w:t>
      </w:r>
      <w:r w:rsidR="00286363">
        <w:rPr>
          <w:rFonts w:ascii="Times New Roman" w:hAnsi="Times New Roman" w:cs="Times New Roman"/>
          <w:sz w:val="24"/>
          <w:szCs w:val="24"/>
        </w:rPr>
        <w:t xml:space="preserve"> ülkemizdeki faydalanılabilir doğal</w:t>
      </w:r>
      <w:r>
        <w:rPr>
          <w:rFonts w:ascii="Times New Roman" w:hAnsi="Times New Roman" w:cs="Times New Roman"/>
          <w:sz w:val="24"/>
          <w:szCs w:val="24"/>
        </w:rPr>
        <w:t xml:space="preserve"> </w:t>
      </w:r>
      <w:r w:rsidR="00286363">
        <w:rPr>
          <w:rFonts w:ascii="Times New Roman" w:hAnsi="Times New Roman" w:cs="Times New Roman"/>
          <w:sz w:val="24"/>
          <w:szCs w:val="24"/>
        </w:rPr>
        <w:t>agrega kaynakları için alternatif ruhsat hukuku mevzuatı</w:t>
      </w:r>
      <w:r w:rsidR="00C771FD">
        <w:rPr>
          <w:rFonts w:ascii="Times New Roman" w:hAnsi="Times New Roman" w:cs="Times New Roman"/>
          <w:sz w:val="24"/>
          <w:szCs w:val="24"/>
        </w:rPr>
        <w:t xml:space="preserve"> </w:t>
      </w:r>
      <w:r w:rsidR="00286363">
        <w:rPr>
          <w:rFonts w:ascii="Times New Roman" w:hAnsi="Times New Roman" w:cs="Times New Roman"/>
          <w:sz w:val="24"/>
          <w:szCs w:val="24"/>
        </w:rPr>
        <w:t xml:space="preserve">önerilmektedir. Sürdürülebilir agrega kaynak yönetimi amacı ile yapılan </w:t>
      </w:r>
      <w:r w:rsidR="00C771FD">
        <w:rPr>
          <w:rFonts w:ascii="Times New Roman" w:hAnsi="Times New Roman" w:cs="Times New Roman"/>
          <w:sz w:val="24"/>
          <w:szCs w:val="24"/>
        </w:rPr>
        <w:t xml:space="preserve">ruhsat hukuku </w:t>
      </w:r>
      <w:r w:rsidR="00674D36">
        <w:rPr>
          <w:rFonts w:ascii="Times New Roman" w:hAnsi="Times New Roman" w:cs="Times New Roman"/>
          <w:sz w:val="24"/>
          <w:szCs w:val="24"/>
        </w:rPr>
        <w:t>modelleme çalışmasında</w:t>
      </w:r>
      <w:r w:rsidR="00F40DF6">
        <w:rPr>
          <w:rFonts w:ascii="Times New Roman" w:hAnsi="Times New Roman" w:cs="Times New Roman"/>
          <w:sz w:val="24"/>
          <w:szCs w:val="24"/>
        </w:rPr>
        <w:t>,</w:t>
      </w:r>
      <w:r w:rsidR="00286363">
        <w:rPr>
          <w:rFonts w:ascii="Times New Roman" w:hAnsi="Times New Roman" w:cs="Times New Roman"/>
          <w:sz w:val="24"/>
          <w:szCs w:val="24"/>
        </w:rPr>
        <w:t xml:space="preserve"> agrega kaynaklarının teknik özellikl</w:t>
      </w:r>
      <w:r w:rsidR="00F40DF6">
        <w:rPr>
          <w:rFonts w:ascii="Times New Roman" w:hAnsi="Times New Roman" w:cs="Times New Roman"/>
          <w:sz w:val="24"/>
          <w:szCs w:val="24"/>
        </w:rPr>
        <w:t xml:space="preserve">eri ve ihtiyaç durumu, çevre yönetimi, madencilik faaliyetlerinin toplum ile olan ilişkisi ile birlikte yapılacak yatırımların pazar payı ve </w:t>
      </w:r>
      <w:r w:rsidR="00F5746E">
        <w:rPr>
          <w:rFonts w:ascii="Times New Roman" w:hAnsi="Times New Roman" w:cs="Times New Roman"/>
          <w:sz w:val="24"/>
          <w:szCs w:val="24"/>
        </w:rPr>
        <w:t xml:space="preserve">temel </w:t>
      </w:r>
      <w:r w:rsidR="00F40DF6">
        <w:rPr>
          <w:rFonts w:ascii="Times New Roman" w:hAnsi="Times New Roman" w:cs="Times New Roman"/>
          <w:sz w:val="24"/>
          <w:szCs w:val="24"/>
        </w:rPr>
        <w:t>finans</w:t>
      </w:r>
      <w:r w:rsidR="00F5746E">
        <w:rPr>
          <w:rFonts w:ascii="Times New Roman" w:hAnsi="Times New Roman" w:cs="Times New Roman"/>
          <w:sz w:val="24"/>
          <w:szCs w:val="24"/>
        </w:rPr>
        <w:t>al</w:t>
      </w:r>
      <w:r w:rsidR="00F40DF6">
        <w:rPr>
          <w:rFonts w:ascii="Times New Roman" w:hAnsi="Times New Roman" w:cs="Times New Roman"/>
          <w:sz w:val="24"/>
          <w:szCs w:val="24"/>
        </w:rPr>
        <w:t xml:space="preserve"> parametreler</w:t>
      </w:r>
      <w:r w:rsidR="00674D36">
        <w:rPr>
          <w:rFonts w:ascii="Times New Roman" w:hAnsi="Times New Roman" w:cs="Times New Roman"/>
          <w:sz w:val="24"/>
          <w:szCs w:val="24"/>
        </w:rPr>
        <w:t xml:space="preserve"> </w:t>
      </w:r>
      <w:r w:rsidR="00C771FD">
        <w:rPr>
          <w:rFonts w:ascii="Times New Roman" w:hAnsi="Times New Roman" w:cs="Times New Roman"/>
          <w:sz w:val="24"/>
          <w:szCs w:val="24"/>
        </w:rPr>
        <w:t xml:space="preserve">yer almaktadır. Mevzuat </w:t>
      </w:r>
      <w:r w:rsidR="00674D36">
        <w:rPr>
          <w:rFonts w:ascii="Times New Roman" w:hAnsi="Times New Roman" w:cs="Times New Roman"/>
          <w:sz w:val="24"/>
          <w:szCs w:val="24"/>
        </w:rPr>
        <w:t xml:space="preserve">modellemesi </w:t>
      </w:r>
      <w:r w:rsidR="00C771FD">
        <w:rPr>
          <w:rFonts w:ascii="Times New Roman" w:hAnsi="Times New Roman" w:cs="Times New Roman"/>
          <w:sz w:val="24"/>
          <w:szCs w:val="24"/>
        </w:rPr>
        <w:t>r</w:t>
      </w:r>
      <w:r w:rsidR="00F40DF6">
        <w:rPr>
          <w:rFonts w:ascii="Times New Roman" w:hAnsi="Times New Roman" w:cs="Times New Roman"/>
          <w:sz w:val="24"/>
          <w:szCs w:val="24"/>
        </w:rPr>
        <w:t xml:space="preserve">uhsat arama </w:t>
      </w:r>
      <w:r w:rsidR="00C771FD">
        <w:rPr>
          <w:rFonts w:ascii="Times New Roman" w:hAnsi="Times New Roman" w:cs="Times New Roman"/>
          <w:sz w:val="24"/>
          <w:szCs w:val="24"/>
        </w:rPr>
        <w:t>safhasından</w:t>
      </w:r>
      <w:r w:rsidR="00F40DF6">
        <w:rPr>
          <w:rFonts w:ascii="Times New Roman" w:hAnsi="Times New Roman" w:cs="Times New Roman"/>
          <w:sz w:val="24"/>
          <w:szCs w:val="24"/>
        </w:rPr>
        <w:t xml:space="preserve"> başlayarak </w:t>
      </w:r>
      <w:r w:rsidR="00C771FD">
        <w:rPr>
          <w:rFonts w:ascii="Times New Roman" w:hAnsi="Times New Roman" w:cs="Times New Roman"/>
          <w:sz w:val="24"/>
          <w:szCs w:val="24"/>
        </w:rPr>
        <w:t xml:space="preserve">ruhsatların terk işlemleri ve </w:t>
      </w:r>
      <w:r w:rsidR="00F40DF6">
        <w:rPr>
          <w:rFonts w:ascii="Times New Roman" w:hAnsi="Times New Roman" w:cs="Times New Roman"/>
          <w:sz w:val="24"/>
          <w:szCs w:val="24"/>
        </w:rPr>
        <w:t>maden sahalarının rehabilitasyon projeleri ile doğaya yeniden kazanımlarını kapsamaktadır.</w:t>
      </w:r>
    </w:p>
    <w:p w14:paraId="0471A7F0" w14:textId="0330B281" w:rsidR="002B0A18" w:rsidRDefault="002B0A18" w:rsidP="000E45D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234E9">
        <w:rPr>
          <w:rFonts w:ascii="Times New Roman" w:hAnsi="Times New Roman" w:cs="Times New Roman"/>
          <w:sz w:val="24"/>
          <w:szCs w:val="24"/>
        </w:rPr>
        <w:t xml:space="preserve">grega madenciliği için hazırlanan alternatif </w:t>
      </w:r>
      <w:r>
        <w:rPr>
          <w:rFonts w:ascii="Times New Roman" w:hAnsi="Times New Roman" w:cs="Times New Roman"/>
          <w:sz w:val="24"/>
          <w:szCs w:val="24"/>
        </w:rPr>
        <w:t>mevzuat çalışmasının başlangıcında r</w:t>
      </w:r>
      <w:r w:rsidR="00F40DF6">
        <w:rPr>
          <w:rFonts w:ascii="Times New Roman" w:hAnsi="Times New Roman" w:cs="Times New Roman"/>
          <w:sz w:val="24"/>
          <w:szCs w:val="24"/>
        </w:rPr>
        <w:t>uhsat arama çalışmaları</w:t>
      </w:r>
      <w:r>
        <w:rPr>
          <w:rFonts w:ascii="Times New Roman" w:hAnsi="Times New Roman" w:cs="Times New Roman"/>
          <w:sz w:val="24"/>
          <w:szCs w:val="24"/>
        </w:rPr>
        <w:t xml:space="preserve"> yer almaktadır. Agrega üretimini etkileyen jeolojik etmenlerin belirlenmesi agrega faaliyetlerini</w:t>
      </w:r>
      <w:r w:rsidR="00F5746E">
        <w:rPr>
          <w:rFonts w:ascii="Times New Roman" w:hAnsi="Times New Roman" w:cs="Times New Roman"/>
          <w:sz w:val="24"/>
          <w:szCs w:val="24"/>
        </w:rPr>
        <w:t xml:space="preserve"> maliyet ve operasyon bakımından</w:t>
      </w:r>
      <w:r>
        <w:rPr>
          <w:rFonts w:ascii="Times New Roman" w:hAnsi="Times New Roman" w:cs="Times New Roman"/>
          <w:sz w:val="24"/>
          <w:szCs w:val="24"/>
        </w:rPr>
        <w:t xml:space="preserve"> doğrudan etkilemektedir.  Önerilen ruhsat hukuku modelinde, kaynak arama çalışmalarında belirlenen jeolojik etmenlere ilişkin </w:t>
      </w:r>
      <w:r w:rsidR="00595678">
        <w:rPr>
          <w:rFonts w:ascii="Times New Roman" w:hAnsi="Times New Roman" w:cs="Times New Roman"/>
          <w:sz w:val="24"/>
          <w:szCs w:val="24"/>
        </w:rPr>
        <w:t>‘</w:t>
      </w:r>
      <w:r>
        <w:rPr>
          <w:rFonts w:ascii="Times New Roman" w:hAnsi="Times New Roman" w:cs="Times New Roman"/>
          <w:sz w:val="24"/>
          <w:szCs w:val="24"/>
        </w:rPr>
        <w:t>saha jeolojisi</w:t>
      </w:r>
      <w:r w:rsidR="00595678">
        <w:rPr>
          <w:rFonts w:ascii="Times New Roman" w:hAnsi="Times New Roman" w:cs="Times New Roman"/>
          <w:sz w:val="24"/>
          <w:szCs w:val="24"/>
        </w:rPr>
        <w:t>’</w:t>
      </w:r>
      <w:r>
        <w:rPr>
          <w:rFonts w:ascii="Times New Roman" w:hAnsi="Times New Roman" w:cs="Times New Roman"/>
          <w:sz w:val="24"/>
          <w:szCs w:val="24"/>
        </w:rPr>
        <w:t xml:space="preserve"> raporunun hazırlanması yer almaktadır.</w:t>
      </w:r>
      <w:r w:rsidR="00595678">
        <w:rPr>
          <w:rFonts w:ascii="Times New Roman" w:hAnsi="Times New Roman" w:cs="Times New Roman"/>
          <w:sz w:val="24"/>
          <w:szCs w:val="24"/>
        </w:rPr>
        <w:t xml:space="preserve"> Hazırlanan saha jeolojisi raporu ile birlikte</w:t>
      </w:r>
      <w:r w:rsidR="00F5746E">
        <w:rPr>
          <w:rFonts w:ascii="Times New Roman" w:hAnsi="Times New Roman" w:cs="Times New Roman"/>
          <w:sz w:val="24"/>
          <w:szCs w:val="24"/>
        </w:rPr>
        <w:t>,</w:t>
      </w:r>
      <w:r w:rsidR="00595678">
        <w:rPr>
          <w:rFonts w:ascii="Times New Roman" w:hAnsi="Times New Roman" w:cs="Times New Roman"/>
          <w:sz w:val="24"/>
          <w:szCs w:val="24"/>
        </w:rPr>
        <w:t xml:space="preserve"> belirlenen alanın ruhsat başvurusu Maden ve Petrol İşleri Genel Müdürlüğü’ne yapılır (MAPEG). İlgili kurum yapılan başvuruya göre saha denetimi yaparak</w:t>
      </w:r>
      <w:r w:rsidR="00F5746E">
        <w:rPr>
          <w:rFonts w:ascii="Times New Roman" w:hAnsi="Times New Roman" w:cs="Times New Roman"/>
          <w:sz w:val="24"/>
          <w:szCs w:val="24"/>
        </w:rPr>
        <w:t xml:space="preserve"> </w:t>
      </w:r>
      <w:r w:rsidR="00595678">
        <w:rPr>
          <w:rFonts w:ascii="Times New Roman" w:hAnsi="Times New Roman" w:cs="Times New Roman"/>
          <w:sz w:val="24"/>
          <w:szCs w:val="24"/>
        </w:rPr>
        <w:t>başvuru sahibine kaynak raporu hazırlaması için 6 ay süre tanı</w:t>
      </w:r>
      <w:r w:rsidR="00F5746E">
        <w:rPr>
          <w:rFonts w:ascii="Times New Roman" w:hAnsi="Times New Roman" w:cs="Times New Roman"/>
          <w:sz w:val="24"/>
          <w:szCs w:val="24"/>
        </w:rPr>
        <w:t>r ve</w:t>
      </w:r>
      <w:r w:rsidR="00595678">
        <w:rPr>
          <w:rFonts w:ascii="Times New Roman" w:hAnsi="Times New Roman" w:cs="Times New Roman"/>
          <w:sz w:val="24"/>
          <w:szCs w:val="24"/>
        </w:rPr>
        <w:t xml:space="preserve"> alanı başvurulara kapatır. </w:t>
      </w:r>
      <w:r w:rsidR="00DF454A">
        <w:rPr>
          <w:rFonts w:ascii="Times New Roman" w:hAnsi="Times New Roman" w:cs="Times New Roman"/>
          <w:sz w:val="24"/>
          <w:szCs w:val="24"/>
        </w:rPr>
        <w:t>MAPEG başvuru sahibine,</w:t>
      </w:r>
      <w:r w:rsidR="00FB674B">
        <w:rPr>
          <w:rFonts w:ascii="Times New Roman" w:hAnsi="Times New Roman" w:cs="Times New Roman"/>
          <w:sz w:val="24"/>
          <w:szCs w:val="24"/>
        </w:rPr>
        <w:t xml:space="preserve"> ruhsatlandırma talep edilen </w:t>
      </w:r>
      <w:r w:rsidR="00674D36">
        <w:rPr>
          <w:rFonts w:ascii="Times New Roman" w:hAnsi="Times New Roman" w:cs="Times New Roman"/>
          <w:sz w:val="24"/>
          <w:szCs w:val="24"/>
        </w:rPr>
        <w:t xml:space="preserve">bölgeye </w:t>
      </w:r>
      <w:proofErr w:type="gramStart"/>
      <w:r w:rsidR="00FB674B">
        <w:rPr>
          <w:rFonts w:ascii="Times New Roman" w:hAnsi="Times New Roman" w:cs="Times New Roman"/>
          <w:sz w:val="24"/>
          <w:szCs w:val="24"/>
        </w:rPr>
        <w:t xml:space="preserve">ait </w:t>
      </w:r>
      <w:r w:rsidR="00DF454A">
        <w:rPr>
          <w:rFonts w:ascii="Times New Roman" w:hAnsi="Times New Roman" w:cs="Times New Roman"/>
          <w:sz w:val="24"/>
          <w:szCs w:val="24"/>
        </w:rPr>
        <w:t xml:space="preserve"> başvuru</w:t>
      </w:r>
      <w:proofErr w:type="gramEnd"/>
      <w:r w:rsidR="00DF454A">
        <w:rPr>
          <w:rFonts w:ascii="Times New Roman" w:hAnsi="Times New Roman" w:cs="Times New Roman"/>
          <w:sz w:val="24"/>
          <w:szCs w:val="24"/>
        </w:rPr>
        <w:t xml:space="preserve"> yapılan yıl hariç tutularak geriye dönük </w:t>
      </w:r>
      <w:r w:rsidR="00FB674B">
        <w:rPr>
          <w:rFonts w:ascii="Times New Roman" w:hAnsi="Times New Roman" w:cs="Times New Roman"/>
          <w:sz w:val="24"/>
          <w:szCs w:val="24"/>
        </w:rPr>
        <w:t>son 5 yıllık agrega</w:t>
      </w:r>
      <w:r w:rsidR="00F5746E">
        <w:rPr>
          <w:rFonts w:ascii="Times New Roman" w:hAnsi="Times New Roman" w:cs="Times New Roman"/>
          <w:sz w:val="24"/>
          <w:szCs w:val="24"/>
        </w:rPr>
        <w:t xml:space="preserve"> üretim miktarları bilgisini verir. </w:t>
      </w:r>
    </w:p>
    <w:p w14:paraId="6DC11EA5" w14:textId="7E3CACCA" w:rsidR="00595678" w:rsidRDefault="00595678" w:rsidP="000E45D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Başvuru sahibi tarafından hazırlanacak kaynak raporunda öncelikle sahanın ne amaçla kullanılacağına dair bilgiler verilir. </w:t>
      </w:r>
      <w:r w:rsidR="00F5746E">
        <w:rPr>
          <w:rFonts w:ascii="Times New Roman" w:hAnsi="Times New Roman" w:cs="Times New Roman"/>
          <w:sz w:val="24"/>
          <w:szCs w:val="24"/>
        </w:rPr>
        <w:t>Ü</w:t>
      </w:r>
      <w:r w:rsidR="00DF454A">
        <w:rPr>
          <w:rFonts w:ascii="Times New Roman" w:hAnsi="Times New Roman" w:cs="Times New Roman"/>
          <w:sz w:val="24"/>
          <w:szCs w:val="24"/>
        </w:rPr>
        <w:t>retilecek agregayı kendi tesis ve/veya kendi ürününe hammadde amacı ile kullanması söz konusu ise</w:t>
      </w:r>
      <w:r w:rsidR="00674D36">
        <w:rPr>
          <w:rFonts w:ascii="Times New Roman" w:hAnsi="Times New Roman" w:cs="Times New Roman"/>
          <w:sz w:val="24"/>
          <w:szCs w:val="24"/>
        </w:rPr>
        <w:t xml:space="preserve"> </w:t>
      </w:r>
      <w:bookmarkStart w:id="0" w:name="_GoBack"/>
      <w:bookmarkEnd w:id="0"/>
      <w:r w:rsidR="00DF454A">
        <w:rPr>
          <w:rFonts w:ascii="Times New Roman" w:hAnsi="Times New Roman" w:cs="Times New Roman"/>
          <w:sz w:val="24"/>
          <w:szCs w:val="24"/>
        </w:rPr>
        <w:t xml:space="preserve">finansal </w:t>
      </w:r>
      <w:r w:rsidR="00674D36">
        <w:rPr>
          <w:rFonts w:ascii="Times New Roman" w:hAnsi="Times New Roman" w:cs="Times New Roman"/>
          <w:sz w:val="24"/>
          <w:szCs w:val="24"/>
        </w:rPr>
        <w:t>değerlendirme de bu tesislerin yatırım ve katma değerleri yer alır.</w:t>
      </w:r>
      <w:r w:rsidR="00DF454A">
        <w:rPr>
          <w:rFonts w:ascii="Times New Roman" w:hAnsi="Times New Roman" w:cs="Times New Roman"/>
          <w:sz w:val="24"/>
          <w:szCs w:val="24"/>
        </w:rPr>
        <w:t xml:space="preserve"> Kullanım amacı sonrasında kaynak kayacın jeomekanik özelliklerinin agrega olabilirliği bakımından değerlendirmesine ilişkin</w:t>
      </w:r>
      <w:r w:rsidR="00F5746E">
        <w:rPr>
          <w:rFonts w:ascii="Times New Roman" w:hAnsi="Times New Roman" w:cs="Times New Roman"/>
          <w:sz w:val="24"/>
          <w:szCs w:val="24"/>
        </w:rPr>
        <w:t xml:space="preserve"> teknik</w:t>
      </w:r>
      <w:r w:rsidR="00DF454A">
        <w:rPr>
          <w:rFonts w:ascii="Times New Roman" w:hAnsi="Times New Roman" w:cs="Times New Roman"/>
          <w:sz w:val="24"/>
          <w:szCs w:val="24"/>
        </w:rPr>
        <w:t xml:space="preserve"> bilgilere yer verilir. Kayaç tipine bağlı olarak </w:t>
      </w:r>
      <w:r w:rsidR="00DF454A">
        <w:rPr>
          <w:rFonts w:ascii="Times New Roman" w:hAnsi="Times New Roman" w:cs="Times New Roman"/>
          <w:sz w:val="24"/>
          <w:szCs w:val="24"/>
        </w:rPr>
        <w:lastRenderedPageBreak/>
        <w:t xml:space="preserve">malzemenin endüstriyel hammadde olarak kullanım alanları hakkında bilgiler de kaynak raporunda yer alır. Kaynağa ilişkin teknik bilgiler ile birlikte yıllık planlanan agrega üretim miktarlarını içerir </w:t>
      </w:r>
      <w:r w:rsidR="00C206DE">
        <w:rPr>
          <w:rFonts w:ascii="Times New Roman" w:hAnsi="Times New Roman" w:cs="Times New Roman"/>
          <w:sz w:val="24"/>
          <w:szCs w:val="24"/>
        </w:rPr>
        <w:t xml:space="preserve">birinci </w:t>
      </w:r>
      <w:r w:rsidR="00F5746E">
        <w:rPr>
          <w:rFonts w:ascii="Times New Roman" w:hAnsi="Times New Roman" w:cs="Times New Roman"/>
          <w:sz w:val="24"/>
          <w:szCs w:val="24"/>
        </w:rPr>
        <w:t>beş</w:t>
      </w:r>
      <w:r w:rsidR="00DF454A">
        <w:rPr>
          <w:rFonts w:ascii="Times New Roman" w:hAnsi="Times New Roman" w:cs="Times New Roman"/>
          <w:sz w:val="24"/>
          <w:szCs w:val="24"/>
        </w:rPr>
        <w:t xml:space="preserve"> yıllık </w:t>
      </w:r>
      <w:r w:rsidR="00C206DE">
        <w:rPr>
          <w:rFonts w:ascii="Times New Roman" w:hAnsi="Times New Roman" w:cs="Times New Roman"/>
          <w:sz w:val="24"/>
          <w:szCs w:val="24"/>
        </w:rPr>
        <w:t xml:space="preserve">ve ikinci beş yıllık </w:t>
      </w:r>
      <w:r w:rsidR="00DF454A">
        <w:rPr>
          <w:rFonts w:ascii="Times New Roman" w:hAnsi="Times New Roman" w:cs="Times New Roman"/>
          <w:sz w:val="24"/>
          <w:szCs w:val="24"/>
        </w:rPr>
        <w:t>üretim programı da kaynak raporunda yer almaktadır.</w:t>
      </w:r>
      <w:r w:rsidR="00F5746E">
        <w:rPr>
          <w:rFonts w:ascii="Times New Roman" w:hAnsi="Times New Roman" w:cs="Times New Roman"/>
          <w:sz w:val="24"/>
          <w:szCs w:val="24"/>
        </w:rPr>
        <w:t xml:space="preserve"> Beş yıllık üretim planları</w:t>
      </w:r>
      <w:r w:rsidR="00C206DE">
        <w:rPr>
          <w:rFonts w:ascii="Times New Roman" w:hAnsi="Times New Roman" w:cs="Times New Roman"/>
          <w:sz w:val="24"/>
          <w:szCs w:val="24"/>
        </w:rPr>
        <w:t>nda</w:t>
      </w:r>
      <w:r w:rsidR="00674D36">
        <w:rPr>
          <w:rFonts w:ascii="Times New Roman" w:hAnsi="Times New Roman" w:cs="Times New Roman"/>
          <w:sz w:val="24"/>
          <w:szCs w:val="24"/>
        </w:rPr>
        <w:t xml:space="preserve"> </w:t>
      </w:r>
      <w:r w:rsidR="00F5746E">
        <w:rPr>
          <w:rFonts w:ascii="Times New Roman" w:hAnsi="Times New Roman" w:cs="Times New Roman"/>
          <w:sz w:val="24"/>
          <w:szCs w:val="24"/>
        </w:rPr>
        <w:t xml:space="preserve">MAPEG’den alınan </w:t>
      </w:r>
      <w:r w:rsidR="00EA22B4">
        <w:rPr>
          <w:rFonts w:ascii="Times New Roman" w:hAnsi="Times New Roman" w:cs="Times New Roman"/>
          <w:sz w:val="24"/>
          <w:szCs w:val="24"/>
        </w:rPr>
        <w:t xml:space="preserve">kaynağın bulunduğu </w:t>
      </w:r>
      <w:r w:rsidR="00674D36">
        <w:rPr>
          <w:rFonts w:ascii="Times New Roman" w:hAnsi="Times New Roman" w:cs="Times New Roman"/>
          <w:sz w:val="24"/>
          <w:szCs w:val="24"/>
        </w:rPr>
        <w:t>bölgeye</w:t>
      </w:r>
      <w:r w:rsidR="00EA22B4">
        <w:rPr>
          <w:rFonts w:ascii="Times New Roman" w:hAnsi="Times New Roman" w:cs="Times New Roman"/>
          <w:sz w:val="24"/>
          <w:szCs w:val="24"/>
        </w:rPr>
        <w:t xml:space="preserve"> ait agrega üretim miktarları dikkate alınır.</w:t>
      </w:r>
      <w:r w:rsidR="00EA22B4" w:rsidRPr="00EA22B4">
        <w:rPr>
          <w:rFonts w:ascii="Times New Roman" w:hAnsi="Times New Roman" w:cs="Times New Roman"/>
          <w:sz w:val="24"/>
          <w:szCs w:val="24"/>
        </w:rPr>
        <w:t xml:space="preserve"> </w:t>
      </w:r>
      <w:r w:rsidR="00EA22B4">
        <w:rPr>
          <w:rFonts w:ascii="Times New Roman" w:hAnsi="Times New Roman" w:cs="Times New Roman"/>
          <w:sz w:val="24"/>
          <w:szCs w:val="24"/>
        </w:rPr>
        <w:t>Başvuru sahi</w:t>
      </w:r>
      <w:r w:rsidR="00EA22B4">
        <w:rPr>
          <w:rFonts w:ascii="Times New Roman" w:hAnsi="Times New Roman" w:cs="Times New Roman"/>
          <w:sz w:val="24"/>
          <w:szCs w:val="24"/>
        </w:rPr>
        <w:t>bi beş yıllık üretim plan</w:t>
      </w:r>
      <w:r w:rsidR="00C206DE">
        <w:rPr>
          <w:rFonts w:ascii="Times New Roman" w:hAnsi="Times New Roman" w:cs="Times New Roman"/>
          <w:sz w:val="24"/>
          <w:szCs w:val="24"/>
        </w:rPr>
        <w:t>larını</w:t>
      </w:r>
      <w:r w:rsidR="00EA22B4">
        <w:rPr>
          <w:rFonts w:ascii="Times New Roman" w:hAnsi="Times New Roman" w:cs="Times New Roman"/>
          <w:sz w:val="24"/>
          <w:szCs w:val="24"/>
        </w:rPr>
        <w:t xml:space="preserve"> kendi tesis ve/veya ürününe ait hammadde ihtiyacına göre planlıyor ise hammadde ihtiyacı ve üretilecek ürünlere ilişkin bilgiler</w:t>
      </w:r>
      <w:r w:rsidR="00C206DE">
        <w:rPr>
          <w:rFonts w:ascii="Times New Roman" w:hAnsi="Times New Roman" w:cs="Times New Roman"/>
          <w:sz w:val="24"/>
          <w:szCs w:val="24"/>
        </w:rPr>
        <w:t>inde</w:t>
      </w:r>
      <w:r w:rsidR="00EA22B4">
        <w:rPr>
          <w:rFonts w:ascii="Times New Roman" w:hAnsi="Times New Roman" w:cs="Times New Roman"/>
          <w:sz w:val="24"/>
          <w:szCs w:val="24"/>
        </w:rPr>
        <w:t xml:space="preserve"> kaynak raporunda yer alma</w:t>
      </w:r>
      <w:r w:rsidR="00C206DE">
        <w:rPr>
          <w:rFonts w:ascii="Times New Roman" w:hAnsi="Times New Roman" w:cs="Times New Roman"/>
          <w:sz w:val="24"/>
          <w:szCs w:val="24"/>
        </w:rPr>
        <w:t>sı gerekmektedir.</w:t>
      </w:r>
      <w:r w:rsidR="00EA22B4">
        <w:rPr>
          <w:rFonts w:ascii="Times New Roman" w:hAnsi="Times New Roman" w:cs="Times New Roman"/>
          <w:sz w:val="24"/>
          <w:szCs w:val="24"/>
        </w:rPr>
        <w:t xml:space="preserve"> Başvuru sahibi agrega üretimini doğrudan satış ile bölge ihtiyacını karşılamak üzere planlıyor ise geçmiş dönem üretim miktarları ile planlanan üretim miktarları arasındaki ilişki</w:t>
      </w:r>
      <w:r w:rsidR="00674D36">
        <w:rPr>
          <w:rFonts w:ascii="Times New Roman" w:hAnsi="Times New Roman" w:cs="Times New Roman"/>
          <w:sz w:val="24"/>
          <w:szCs w:val="24"/>
        </w:rPr>
        <w:t xml:space="preserve"> ve ekonomik büyüme trendi</w:t>
      </w:r>
      <w:r w:rsidR="00EA22B4">
        <w:rPr>
          <w:rFonts w:ascii="Times New Roman" w:hAnsi="Times New Roman" w:cs="Times New Roman"/>
          <w:sz w:val="24"/>
          <w:szCs w:val="24"/>
        </w:rPr>
        <w:t xml:space="preserve"> dikkate alınır. Başvuru sahibi üretim planlamasını bölgede yapılan</w:t>
      </w:r>
      <w:r w:rsidR="00E01EAB">
        <w:rPr>
          <w:rFonts w:ascii="Times New Roman" w:hAnsi="Times New Roman" w:cs="Times New Roman"/>
          <w:sz w:val="24"/>
          <w:szCs w:val="24"/>
        </w:rPr>
        <w:t>/</w:t>
      </w:r>
      <w:r w:rsidR="00EA22B4">
        <w:rPr>
          <w:rFonts w:ascii="Times New Roman" w:hAnsi="Times New Roman" w:cs="Times New Roman"/>
          <w:sz w:val="24"/>
          <w:szCs w:val="24"/>
        </w:rPr>
        <w:t>yapılması planlanan kamu projelerine göre yapıyor ise bu projelere ait ilgili kamu kurumunda</w:t>
      </w:r>
      <w:r w:rsidR="00E01EAB">
        <w:rPr>
          <w:rFonts w:ascii="Times New Roman" w:hAnsi="Times New Roman" w:cs="Times New Roman"/>
          <w:sz w:val="24"/>
          <w:szCs w:val="24"/>
        </w:rPr>
        <w:t xml:space="preserve">n alınacak bilgiler kaynak raporunda yer alacaktır. </w:t>
      </w:r>
      <w:r w:rsidR="00C206DE">
        <w:rPr>
          <w:rFonts w:ascii="Times New Roman" w:hAnsi="Times New Roman" w:cs="Times New Roman"/>
          <w:sz w:val="24"/>
          <w:szCs w:val="24"/>
        </w:rPr>
        <w:t xml:space="preserve">Başvuru sahibi beş yıllık üretim miktarlarına göre birinci üretim alanı ve ikinci üretim alanını belirler. </w:t>
      </w:r>
      <w:r w:rsidR="00EA22B4">
        <w:rPr>
          <w:rFonts w:ascii="Times New Roman" w:hAnsi="Times New Roman" w:cs="Times New Roman"/>
          <w:sz w:val="24"/>
          <w:szCs w:val="24"/>
        </w:rPr>
        <w:t xml:space="preserve">MAPEG planlanan üretim miktarlarını </w:t>
      </w:r>
      <w:r w:rsidR="00E01EAB">
        <w:rPr>
          <w:rFonts w:ascii="Times New Roman" w:hAnsi="Times New Roman" w:cs="Times New Roman"/>
          <w:sz w:val="24"/>
          <w:szCs w:val="24"/>
        </w:rPr>
        <w:t>geçmiş dönem agrega üretim miktarlarına göre</w:t>
      </w:r>
      <w:r w:rsidR="00EA22B4">
        <w:rPr>
          <w:rFonts w:ascii="Times New Roman" w:hAnsi="Times New Roman" w:cs="Times New Roman"/>
          <w:sz w:val="24"/>
          <w:szCs w:val="24"/>
        </w:rPr>
        <w:t xml:space="preserve"> düzenleyebilir. </w:t>
      </w:r>
    </w:p>
    <w:p w14:paraId="7A8B480C" w14:textId="631A1312" w:rsidR="00BF3DD2" w:rsidRDefault="00BF3DD2" w:rsidP="000E45D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Başvuru sahibi tarafından hazırlanan kaynak raporda agrega kaynağı olarak belirlenen alanda kırma-eleme operasyonu için kullanılacak tesis ve makine ekipmanlarına ilişkin teknik bilgiler ile yatırım maliyetleri yer alır. Agrega üretiminde kullanılacak makine-ekipmanların maksimum 5 yaşında olması gerekmektedir.</w:t>
      </w:r>
      <w:r w:rsidR="00C206DE">
        <w:rPr>
          <w:rFonts w:ascii="Times New Roman" w:hAnsi="Times New Roman" w:cs="Times New Roman"/>
          <w:sz w:val="24"/>
          <w:szCs w:val="24"/>
        </w:rPr>
        <w:t xml:space="preserve"> Kaynak raporunda başvuru sahibinden planlanan yatırımların finansal kaynaklarına ilişkin bilgiler ve yatırım tutarının </w:t>
      </w:r>
      <w:proofErr w:type="gramStart"/>
      <w:r w:rsidR="00C206DE">
        <w:rPr>
          <w:rFonts w:ascii="Times New Roman" w:hAnsi="Times New Roman" w:cs="Times New Roman"/>
          <w:sz w:val="24"/>
          <w:szCs w:val="24"/>
        </w:rPr>
        <w:t>% 25</w:t>
      </w:r>
      <w:proofErr w:type="gramEnd"/>
      <w:r w:rsidR="00C206DE">
        <w:rPr>
          <w:rFonts w:ascii="Times New Roman" w:hAnsi="Times New Roman" w:cs="Times New Roman"/>
          <w:sz w:val="24"/>
          <w:szCs w:val="24"/>
        </w:rPr>
        <w:t>’i kadar mali yeterlilik bildirimi yapması istenir.</w:t>
      </w:r>
      <w:r w:rsidR="00FA18C4">
        <w:rPr>
          <w:rFonts w:ascii="Times New Roman" w:hAnsi="Times New Roman" w:cs="Times New Roman"/>
          <w:sz w:val="24"/>
          <w:szCs w:val="24"/>
        </w:rPr>
        <w:t xml:space="preserve"> </w:t>
      </w:r>
    </w:p>
    <w:p w14:paraId="2A670D0A" w14:textId="3BA39E36" w:rsidR="00C206DE" w:rsidRDefault="00C206DE" w:rsidP="000E45D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Alternatif agrega ruhsat hukuku mevzuat modellemesinde, rehabilitasyon işlerinin üretim ile ilişkilendirilmesi</w:t>
      </w:r>
      <w:r w:rsidR="00FA18C4">
        <w:rPr>
          <w:rFonts w:ascii="Times New Roman" w:hAnsi="Times New Roman" w:cs="Times New Roman"/>
          <w:sz w:val="24"/>
          <w:szCs w:val="24"/>
        </w:rPr>
        <w:t xml:space="preserve"> ve alanların yeniden kullanımı</w:t>
      </w:r>
      <w:r>
        <w:rPr>
          <w:rFonts w:ascii="Times New Roman" w:hAnsi="Times New Roman" w:cs="Times New Roman"/>
          <w:sz w:val="24"/>
          <w:szCs w:val="24"/>
        </w:rPr>
        <w:t xml:space="preserve"> esastır. Başvuru sahibi tarafından belirlenen birinci beş yı</w:t>
      </w:r>
      <w:r w:rsidR="00674D36">
        <w:rPr>
          <w:rFonts w:ascii="Times New Roman" w:hAnsi="Times New Roman" w:cs="Times New Roman"/>
          <w:sz w:val="24"/>
          <w:szCs w:val="24"/>
        </w:rPr>
        <w:t>l</w:t>
      </w:r>
      <w:r>
        <w:rPr>
          <w:rFonts w:ascii="Times New Roman" w:hAnsi="Times New Roman" w:cs="Times New Roman"/>
          <w:sz w:val="24"/>
          <w:szCs w:val="24"/>
        </w:rPr>
        <w:t>l</w:t>
      </w:r>
      <w:r w:rsidR="00674D36">
        <w:rPr>
          <w:rFonts w:ascii="Times New Roman" w:hAnsi="Times New Roman" w:cs="Times New Roman"/>
          <w:sz w:val="24"/>
          <w:szCs w:val="24"/>
        </w:rPr>
        <w:t>ık</w:t>
      </w:r>
      <w:r>
        <w:rPr>
          <w:rFonts w:ascii="Times New Roman" w:hAnsi="Times New Roman" w:cs="Times New Roman"/>
          <w:sz w:val="24"/>
          <w:szCs w:val="24"/>
        </w:rPr>
        <w:t xml:space="preserve"> üretim alanında faaliyetler tamamlanması ile </w:t>
      </w:r>
      <w:r w:rsidR="00FA18C4">
        <w:rPr>
          <w:rFonts w:ascii="Times New Roman" w:hAnsi="Times New Roman" w:cs="Times New Roman"/>
          <w:sz w:val="24"/>
          <w:szCs w:val="24"/>
        </w:rPr>
        <w:t>iki yıl içerisinde bu alanın rehabilitasyonunun tamamlanması gerekmektedir. Yapılan rehabilitasyon çalışmaları altı aylık süreler ile MAPEG’e bildirilir. İlk altı ay sonunda rehabilitasyon çalışmalarına ilişkin faaliyet</w:t>
      </w:r>
      <w:r w:rsidR="00674D36">
        <w:rPr>
          <w:rFonts w:ascii="Times New Roman" w:hAnsi="Times New Roman" w:cs="Times New Roman"/>
          <w:sz w:val="24"/>
          <w:szCs w:val="24"/>
        </w:rPr>
        <w:t xml:space="preserve"> raporu bildirimi</w:t>
      </w:r>
      <w:r w:rsidR="00FA18C4">
        <w:rPr>
          <w:rFonts w:ascii="Times New Roman" w:hAnsi="Times New Roman" w:cs="Times New Roman"/>
          <w:sz w:val="24"/>
          <w:szCs w:val="24"/>
        </w:rPr>
        <w:t xml:space="preserve"> yapılmaz ise madencilik faaliyetleri durdurulur. Belirlenen sürede projesine uygun şekilde rehabilitasyon işlemlerinin yapılmaması durumunda</w:t>
      </w:r>
      <w:r w:rsidR="00674D36">
        <w:rPr>
          <w:rFonts w:ascii="Times New Roman" w:hAnsi="Times New Roman" w:cs="Times New Roman"/>
          <w:sz w:val="24"/>
          <w:szCs w:val="24"/>
        </w:rPr>
        <w:t xml:space="preserve"> ise</w:t>
      </w:r>
      <w:r w:rsidR="00FA18C4">
        <w:rPr>
          <w:rFonts w:ascii="Times New Roman" w:hAnsi="Times New Roman" w:cs="Times New Roman"/>
          <w:sz w:val="24"/>
          <w:szCs w:val="24"/>
        </w:rPr>
        <w:t xml:space="preserve"> ruhsat iptal edilerek faaliyetler durdurulur. Yapılacak rehabilitasyon işlemlerine ait maliyetler başvuru sahibinden alınır. Başvuru sahibi </w:t>
      </w:r>
      <w:r w:rsidR="00674D36">
        <w:rPr>
          <w:rFonts w:ascii="Times New Roman" w:hAnsi="Times New Roman" w:cs="Times New Roman"/>
          <w:sz w:val="24"/>
          <w:szCs w:val="24"/>
        </w:rPr>
        <w:t>ilk beş</w:t>
      </w:r>
      <w:r w:rsidR="00FA18C4">
        <w:rPr>
          <w:rFonts w:ascii="Times New Roman" w:hAnsi="Times New Roman" w:cs="Times New Roman"/>
          <w:sz w:val="24"/>
          <w:szCs w:val="24"/>
        </w:rPr>
        <w:t xml:space="preserve"> yıl sonunda rehabilitasyon işlemlerine başlamak şartı ile ikinci beş yıllık alanda faaliyetlerine başlayabilir. Başvuru sahibi</w:t>
      </w:r>
      <w:r w:rsidR="007D70FB">
        <w:rPr>
          <w:rFonts w:ascii="Times New Roman" w:hAnsi="Times New Roman" w:cs="Times New Roman"/>
          <w:sz w:val="24"/>
          <w:szCs w:val="24"/>
        </w:rPr>
        <w:t>,</w:t>
      </w:r>
      <w:r w:rsidR="00FA18C4">
        <w:rPr>
          <w:rFonts w:ascii="Times New Roman" w:hAnsi="Times New Roman" w:cs="Times New Roman"/>
          <w:sz w:val="24"/>
          <w:szCs w:val="24"/>
        </w:rPr>
        <w:t xml:space="preserve"> birinci beş yıllık faaliyet sonrasında </w:t>
      </w:r>
      <w:r w:rsidR="007D70FB">
        <w:rPr>
          <w:rFonts w:ascii="Times New Roman" w:hAnsi="Times New Roman" w:cs="Times New Roman"/>
          <w:sz w:val="24"/>
          <w:szCs w:val="24"/>
        </w:rPr>
        <w:t>yapılan faaliyetlere ilişkin beş yıllık faaliyet raporu hazırlayarak üretim çalışmaları ve faaliyetin kar-zarar durumu hakkında bilgileri MAPEG’e sunar. İlgili kurum bu rapora göre başvuru sahibinin üretim miktarlarını ve faaliyet durumunu revize edebilir. İkinci beş yıllık faaliyet sonrasında ise sahaya ait tüm rehabilitasyon işlemlerinin bitirilmesi için başvuru sahibine iki yıl süre verilir ve faaliyetler durdurulur. Rehabilitasyon işlemlerinin tamamlanması ile birlikte başvuru sahibi on yıllık faaliyet</w:t>
      </w:r>
      <w:r w:rsidR="00674D36">
        <w:rPr>
          <w:rFonts w:ascii="Times New Roman" w:hAnsi="Times New Roman" w:cs="Times New Roman"/>
          <w:sz w:val="24"/>
          <w:szCs w:val="24"/>
        </w:rPr>
        <w:t xml:space="preserve"> bilgilerini</w:t>
      </w:r>
      <w:r w:rsidR="007D70FB">
        <w:rPr>
          <w:rFonts w:ascii="Times New Roman" w:hAnsi="Times New Roman" w:cs="Times New Roman"/>
          <w:sz w:val="24"/>
          <w:szCs w:val="24"/>
        </w:rPr>
        <w:t xml:space="preserve"> içerir faaliyet raporu hazırlayarak MAPEG’e sunar. İlgili kurum yapacağı teknik ve finansal değerlendirme sonrasında </w:t>
      </w:r>
      <w:r w:rsidR="007D70FB">
        <w:rPr>
          <w:rFonts w:ascii="Times New Roman" w:hAnsi="Times New Roman" w:cs="Times New Roman"/>
          <w:sz w:val="24"/>
          <w:szCs w:val="24"/>
        </w:rPr>
        <w:lastRenderedPageBreak/>
        <w:t>başvuru sahibine 3 ay içerisinde yeni bir kaynak raporu hazırlamasını talep edebilir.</w:t>
      </w:r>
      <w:r w:rsidR="00674D36">
        <w:rPr>
          <w:rFonts w:ascii="Times New Roman" w:hAnsi="Times New Roman" w:cs="Times New Roman"/>
          <w:sz w:val="24"/>
          <w:szCs w:val="24"/>
        </w:rPr>
        <w:t xml:space="preserve"> Hazırlanacak yeni kaynak raporu bir ay süre ile incelenerek ruhsat süresi birinci beş yıl ve ikinci beş yıl olarak opsiyonel uzatılır.</w:t>
      </w:r>
      <w:r w:rsidR="007D70FB">
        <w:rPr>
          <w:rFonts w:ascii="Times New Roman" w:hAnsi="Times New Roman" w:cs="Times New Roman"/>
          <w:sz w:val="24"/>
          <w:szCs w:val="24"/>
        </w:rPr>
        <w:t xml:space="preserve"> Başvuru sahibi tarafından yapılan faaliyetlerin madencilik faaliyetlerine uygunsuzluğu, çevresel etkisi ve finansal durumu yetersiz bulunması durumunda ruhsat hukuku sona erdirilir.</w:t>
      </w:r>
    </w:p>
    <w:p w14:paraId="6C6D5F4E" w14:textId="5BF6E8AD" w:rsidR="00F40DF6" w:rsidRDefault="00F40DF6" w:rsidP="000E45D9">
      <w:pPr>
        <w:shd w:val="clear" w:color="auto" w:fill="FFFFFF"/>
        <w:spacing w:line="360" w:lineRule="auto"/>
        <w:jc w:val="both"/>
        <w:rPr>
          <w:rFonts w:ascii="Times New Roman" w:hAnsi="Times New Roman" w:cs="Times New Roman"/>
          <w:sz w:val="24"/>
          <w:szCs w:val="24"/>
        </w:rPr>
      </w:pPr>
    </w:p>
    <w:sectPr w:rsidR="00F40DF6" w:rsidSect="00FA3D3F">
      <w:headerReference w:type="default" r:id="rId7"/>
      <w:pgSz w:w="11907" w:h="16840" w:code="9"/>
      <w:pgMar w:top="1247" w:right="1134" w:bottom="1247" w:left="1134"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53278" w14:textId="77777777" w:rsidR="002E34A9" w:rsidRDefault="002E34A9" w:rsidP="00674091">
      <w:pPr>
        <w:spacing w:after="0" w:line="240" w:lineRule="auto"/>
      </w:pPr>
      <w:r>
        <w:separator/>
      </w:r>
    </w:p>
  </w:endnote>
  <w:endnote w:type="continuationSeparator" w:id="0">
    <w:p w14:paraId="2CA5FD13" w14:textId="77777777" w:rsidR="002E34A9" w:rsidRDefault="002E34A9" w:rsidP="0067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
    <w:altName w:val="Times New Roman"/>
    <w:panose1 w:val="00000000000000000000"/>
    <w:charset w:val="5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7E1A7" w14:textId="77777777" w:rsidR="002E34A9" w:rsidRDefault="002E34A9" w:rsidP="00674091">
      <w:pPr>
        <w:spacing w:after="0" w:line="240" w:lineRule="auto"/>
      </w:pPr>
      <w:r>
        <w:separator/>
      </w:r>
    </w:p>
  </w:footnote>
  <w:footnote w:type="continuationSeparator" w:id="0">
    <w:p w14:paraId="155612BA" w14:textId="77777777" w:rsidR="002E34A9" w:rsidRDefault="002E34A9" w:rsidP="00674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FA76" w14:textId="77777777" w:rsidR="00674091" w:rsidRPr="00674091" w:rsidRDefault="002F153F" w:rsidP="00674091">
    <w:pPr>
      <w:spacing w:after="0" w:line="240" w:lineRule="auto"/>
      <w:contextualSpacing/>
      <w:outlineLvl w:val="0"/>
      <w:rPr>
        <w:rFonts w:ascii="Arial" w:eastAsia="??" w:hAnsi="Arial" w:cs="Times New Roman"/>
        <w:bCs/>
        <w:i/>
        <w:kern w:val="28"/>
        <w:sz w:val="20"/>
        <w:szCs w:val="20"/>
      </w:rPr>
    </w:pPr>
    <w:bookmarkStart w:id="1" w:name="OLE_LINK1"/>
    <w:r>
      <w:rPr>
        <w:rFonts w:ascii="Arial" w:eastAsia="??" w:hAnsi="Arial" w:cs="Times New Roman"/>
        <w:bCs/>
        <w:i/>
        <w:kern w:val="28"/>
        <w:sz w:val="20"/>
        <w:szCs w:val="20"/>
      </w:rPr>
      <w:t xml:space="preserve">9. Kırmataş </w:t>
    </w:r>
    <w:r w:rsidR="00674091" w:rsidRPr="00674091">
      <w:rPr>
        <w:rFonts w:ascii="Arial" w:eastAsia="??" w:hAnsi="Arial" w:cs="Times New Roman"/>
        <w:bCs/>
        <w:i/>
        <w:kern w:val="28"/>
        <w:sz w:val="20"/>
        <w:szCs w:val="20"/>
      </w:rPr>
      <w:t>Sempozyumu ve Sergisi</w:t>
    </w:r>
    <w:r w:rsidR="00674091" w:rsidRPr="00674091">
      <w:rPr>
        <w:rFonts w:ascii="Arial" w:eastAsia="??" w:hAnsi="Arial" w:cs="Times New Roman"/>
        <w:bCs/>
        <w:i/>
        <w:kern w:val="28"/>
        <w:sz w:val="20"/>
        <w:szCs w:val="20"/>
      </w:rPr>
      <w:tab/>
    </w:r>
    <w:r w:rsidR="00674091" w:rsidRPr="00674091">
      <w:rPr>
        <w:rFonts w:ascii="Arial" w:eastAsia="??" w:hAnsi="Arial" w:cs="Times New Roman"/>
        <w:bCs/>
        <w:i/>
        <w:kern w:val="28"/>
        <w:sz w:val="20"/>
        <w:szCs w:val="20"/>
      </w:rPr>
      <w:tab/>
    </w:r>
    <w:r>
      <w:rPr>
        <w:rFonts w:ascii="Arial" w:eastAsia="??" w:hAnsi="Arial" w:cs="Times New Roman"/>
        <w:bCs/>
        <w:i/>
        <w:kern w:val="28"/>
        <w:sz w:val="20"/>
        <w:szCs w:val="20"/>
      </w:rPr>
      <w:tab/>
    </w:r>
    <w:r>
      <w:rPr>
        <w:rFonts w:ascii="Arial" w:eastAsia="??" w:hAnsi="Arial" w:cs="Times New Roman"/>
        <w:bCs/>
        <w:i/>
        <w:kern w:val="28"/>
        <w:sz w:val="20"/>
        <w:szCs w:val="20"/>
      </w:rPr>
      <w:tab/>
    </w:r>
    <w:proofErr w:type="gramStart"/>
    <w:r>
      <w:rPr>
        <w:rFonts w:ascii="Arial" w:eastAsia="??" w:hAnsi="Arial" w:cs="Times New Roman"/>
        <w:bCs/>
        <w:i/>
        <w:kern w:val="28"/>
        <w:sz w:val="20"/>
        <w:szCs w:val="20"/>
      </w:rPr>
      <w:tab/>
      <w:t xml:space="preserve">  </w:t>
    </w:r>
    <w:r w:rsidR="00674091" w:rsidRPr="00674091">
      <w:rPr>
        <w:rFonts w:ascii="Arial" w:eastAsia="??" w:hAnsi="Arial" w:cs="Times New Roman"/>
        <w:bCs/>
        <w:i/>
        <w:kern w:val="28"/>
        <w:sz w:val="20"/>
        <w:szCs w:val="20"/>
      </w:rPr>
      <w:t>24</w:t>
    </w:r>
    <w:proofErr w:type="gramEnd"/>
    <w:r w:rsidR="00674091" w:rsidRPr="00674091">
      <w:rPr>
        <w:rFonts w:ascii="Arial" w:eastAsia="??" w:hAnsi="Arial" w:cs="Times New Roman"/>
        <w:bCs/>
        <w:i/>
        <w:kern w:val="28"/>
        <w:sz w:val="20"/>
        <w:szCs w:val="20"/>
      </w:rPr>
      <w:t>-25 Kasım 2020, Antalya-Türkiye</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D9"/>
    <w:rsid w:val="0002319D"/>
    <w:rsid w:val="00086889"/>
    <w:rsid w:val="000956DC"/>
    <w:rsid w:val="000E45D9"/>
    <w:rsid w:val="00103233"/>
    <w:rsid w:val="00136370"/>
    <w:rsid w:val="0019051B"/>
    <w:rsid w:val="00230005"/>
    <w:rsid w:val="002350D4"/>
    <w:rsid w:val="00252B12"/>
    <w:rsid w:val="00286363"/>
    <w:rsid w:val="002B0A18"/>
    <w:rsid w:val="002E34A9"/>
    <w:rsid w:val="002F153F"/>
    <w:rsid w:val="0033039B"/>
    <w:rsid w:val="00353C7A"/>
    <w:rsid w:val="003609D1"/>
    <w:rsid w:val="00386680"/>
    <w:rsid w:val="003B48F5"/>
    <w:rsid w:val="00410B62"/>
    <w:rsid w:val="00595678"/>
    <w:rsid w:val="00604925"/>
    <w:rsid w:val="00637AD9"/>
    <w:rsid w:val="00674091"/>
    <w:rsid w:val="00674D36"/>
    <w:rsid w:val="007D70FB"/>
    <w:rsid w:val="0099310E"/>
    <w:rsid w:val="009A5744"/>
    <w:rsid w:val="009B664C"/>
    <w:rsid w:val="00A25938"/>
    <w:rsid w:val="00A75A98"/>
    <w:rsid w:val="00AF0F8C"/>
    <w:rsid w:val="00B53D70"/>
    <w:rsid w:val="00BB6E7E"/>
    <w:rsid w:val="00BE6CAD"/>
    <w:rsid w:val="00BF3DD2"/>
    <w:rsid w:val="00C206DE"/>
    <w:rsid w:val="00C771FD"/>
    <w:rsid w:val="00CE469F"/>
    <w:rsid w:val="00D15CC4"/>
    <w:rsid w:val="00D95D06"/>
    <w:rsid w:val="00DF454A"/>
    <w:rsid w:val="00E01EAB"/>
    <w:rsid w:val="00E234E9"/>
    <w:rsid w:val="00EA22B4"/>
    <w:rsid w:val="00ED6F40"/>
    <w:rsid w:val="00EF59CF"/>
    <w:rsid w:val="00F40DF6"/>
    <w:rsid w:val="00F52D0D"/>
    <w:rsid w:val="00F5746E"/>
    <w:rsid w:val="00F95185"/>
    <w:rsid w:val="00FA18C4"/>
    <w:rsid w:val="00FB674B"/>
    <w:rsid w:val="00FE0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0CDC"/>
  <w15:chartTrackingRefBased/>
  <w15:docId w15:val="{22FB6C18-4BB8-4226-B8D4-A2AA9C29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091"/>
  </w:style>
  <w:style w:type="paragraph" w:styleId="Footer">
    <w:name w:val="footer"/>
    <w:basedOn w:val="Normal"/>
    <w:link w:val="FooterChar"/>
    <w:uiPriority w:val="99"/>
    <w:unhideWhenUsed/>
    <w:rsid w:val="00674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B273-ED37-4BD2-A24B-806C337D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932</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Maden</dc:creator>
  <cp:keywords/>
  <dc:description/>
  <cp:lastModifiedBy>Emre Coşkun</cp:lastModifiedBy>
  <cp:revision>7</cp:revision>
  <dcterms:created xsi:type="dcterms:W3CDTF">2020-05-05T05:23:00Z</dcterms:created>
  <dcterms:modified xsi:type="dcterms:W3CDTF">2020-05-06T06:22:00Z</dcterms:modified>
</cp:coreProperties>
</file>